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141.73228346456688" w:right="0" w:firstLine="0"/>
        <w:jc w:val="center"/>
        <w:rPr>
          <w:b w:val="1"/>
          <w:color w:val="000000"/>
          <w:sz w:val="26"/>
          <w:szCs w:val="26"/>
        </w:rPr>
      </w:pPr>
      <w:bookmarkStart w:colFirst="0" w:colLast="0" w:name="_sulp5zf4acx" w:id="0"/>
      <w:bookmarkEnd w:id="0"/>
      <w:r w:rsidDel="00000000" w:rsidR="00000000" w:rsidRPr="00000000">
        <w:rPr>
          <w:b w:val="1"/>
          <w:color w:val="000000"/>
          <w:sz w:val="26"/>
          <w:szCs w:val="26"/>
          <w:rtl w:val="0"/>
        </w:rPr>
        <w:t xml:space="preserve">ANEXO “B”</w:t>
      </w:r>
    </w:p>
    <w:p w:rsidR="00000000" w:rsidDel="00000000" w:rsidP="00000000" w:rsidRDefault="00000000" w:rsidRPr="00000000" w14:paraId="00000002">
      <w:pPr>
        <w:ind w:left="141.73228346456688" w:firstLine="0"/>
        <w:rPr/>
      </w:pPr>
      <w:r w:rsidDel="00000000" w:rsidR="00000000" w:rsidRPr="00000000">
        <w:rPr>
          <w:rtl w:val="0"/>
        </w:rPr>
      </w:r>
    </w:p>
    <w:p w:rsidR="00000000" w:rsidDel="00000000" w:rsidP="00000000" w:rsidRDefault="00000000" w:rsidRPr="00000000" w14:paraId="00000003">
      <w:pPr>
        <w:spacing w:after="220" w:before="220" w:line="360" w:lineRule="auto"/>
        <w:ind w:left="141.73228346456688" w:firstLine="0"/>
        <w:jc w:val="both"/>
        <w:rPr>
          <w:b w:val="1"/>
        </w:rPr>
      </w:pPr>
      <w:r w:rsidDel="00000000" w:rsidR="00000000" w:rsidRPr="00000000">
        <w:rPr>
          <w:b w:val="1"/>
          <w:rtl w:val="0"/>
        </w:rPr>
        <w:t xml:space="preserve">Memoria Descriptiva de la Escultura “Poética del equilibrio”</w:t>
      </w:r>
    </w:p>
    <w:p w:rsidR="00000000" w:rsidDel="00000000" w:rsidP="00000000" w:rsidRDefault="00000000" w:rsidRPr="00000000" w14:paraId="00000004">
      <w:pPr>
        <w:spacing w:after="220" w:before="220" w:line="360" w:lineRule="auto"/>
        <w:ind w:left="141.73228346456688" w:firstLine="0"/>
        <w:jc w:val="both"/>
        <w:rPr/>
      </w:pPr>
      <w:r w:rsidDel="00000000" w:rsidR="00000000" w:rsidRPr="00000000">
        <w:rPr>
          <w:rtl w:val="0"/>
        </w:rPr>
        <w:t xml:space="preserve">La escultura donada por el artista</w:t>
      </w:r>
      <w:r w:rsidDel="00000000" w:rsidR="00000000" w:rsidRPr="00000000">
        <w:rPr>
          <w:rtl w:val="0"/>
        </w:rPr>
        <w:t xml:space="preserve"> Maximiliano Andrés López Enríquez,</w:t>
      </w:r>
      <w:r w:rsidDel="00000000" w:rsidR="00000000" w:rsidRPr="00000000">
        <w:rPr>
          <w:rtl w:val="0"/>
        </w:rPr>
        <w:t xml:space="preserve"> denominada </w:t>
      </w:r>
      <w:r w:rsidDel="00000000" w:rsidR="00000000" w:rsidRPr="00000000">
        <w:rPr>
          <w:i w:val="1"/>
          <w:rtl w:val="0"/>
        </w:rPr>
        <w:t xml:space="preserve">“Poética del equilibrio”</w:t>
      </w:r>
      <w:r w:rsidDel="00000000" w:rsidR="00000000" w:rsidRPr="00000000">
        <w:rPr>
          <w:rtl w:val="0"/>
        </w:rPr>
        <w:t xml:space="preserve">, será emplazada sobre tres (3) pilotes de cemento previamente instalados en el lugar, de acuerdo con el diseño técnico presentado por el artista, tal como se ilustra en la imagen que acompaña la presente memoria.</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20" w:before="220" w:line="360" w:lineRule="auto"/>
        <w:ind w:left="141.73228346456688" w:right="0" w:firstLine="0"/>
        <w:jc w:val="both"/>
        <w:rPr>
          <w:b w:val="1"/>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20" w:before="220" w:line="360" w:lineRule="auto"/>
        <w:ind w:left="141.73228346456688" w:right="0" w:firstLine="0"/>
        <w:jc w:val="both"/>
        <w:rPr>
          <w:b w:val="1"/>
        </w:rPr>
      </w:pPr>
      <w:r w:rsidDel="00000000" w:rsidR="00000000" w:rsidRPr="00000000">
        <w:rPr>
          <w:b w:val="1"/>
          <w:rtl w:val="0"/>
        </w:rPr>
        <w:t xml:space="preserve">Ubicación en planta:</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20" w:before="220" w:line="360" w:lineRule="auto"/>
        <w:ind w:left="141.73228346456688" w:right="0" w:firstLine="0"/>
        <w:jc w:val="both"/>
        <w:rPr/>
      </w:pPr>
      <w:r w:rsidDel="00000000" w:rsidR="00000000" w:rsidRPr="00000000">
        <w:rPr>
          <w:rtl w:val="0"/>
        </w:rPr>
        <w:t xml:space="preserve">La obra ocupará una superficie dentro del espacio público de aproximadamente 4</w:t>
      </w:r>
      <w:r w:rsidDel="00000000" w:rsidR="00000000" w:rsidRPr="00000000">
        <w:rPr>
          <w:rtl w:val="0"/>
        </w:rPr>
        <w:t xml:space="preserve"> metros cuadrados</w:t>
      </w:r>
      <w:r w:rsidDel="00000000" w:rsidR="00000000" w:rsidRPr="00000000">
        <w:rPr>
          <w:rtl w:val="0"/>
        </w:rPr>
        <w:t xml:space="preserve"> en el lado frontal de la Plazoleta “Lola Torres”.</w:t>
      </w:r>
    </w:p>
    <w:p w:rsidR="00000000" w:rsidDel="00000000" w:rsidP="00000000" w:rsidRDefault="00000000" w:rsidRPr="00000000" w14:paraId="00000008">
      <w:pPr>
        <w:spacing w:after="220" w:before="220" w:line="360" w:lineRule="auto"/>
        <w:ind w:left="141.73228346456688" w:firstLine="0"/>
        <w:jc w:val="both"/>
        <w:rPr/>
      </w:pPr>
      <w:r w:rsidDel="00000000" w:rsidR="00000000" w:rsidRPr="00000000">
        <w:rPr>
          <w:rtl w:val="0"/>
        </w:rPr>
      </w:r>
    </w:p>
    <w:p w:rsidR="00000000" w:rsidDel="00000000" w:rsidP="00000000" w:rsidRDefault="00000000" w:rsidRPr="00000000" w14:paraId="00000009">
      <w:pPr>
        <w:spacing w:after="220" w:before="220" w:line="360" w:lineRule="auto"/>
        <w:ind w:left="141.73228346456688" w:firstLine="0"/>
        <w:jc w:val="both"/>
        <w:rPr>
          <w:b w:val="1"/>
        </w:rPr>
      </w:pPr>
      <w:r w:rsidDel="00000000" w:rsidR="00000000" w:rsidRPr="00000000">
        <w:rPr>
          <w:b w:val="1"/>
          <w:rtl w:val="0"/>
        </w:rPr>
        <w:t xml:space="preserve">Dimensiones de la escultura:</w:t>
      </w:r>
    </w:p>
    <w:p w:rsidR="00000000" w:rsidDel="00000000" w:rsidP="00000000" w:rsidRDefault="00000000" w:rsidRPr="00000000" w14:paraId="0000000A">
      <w:pPr>
        <w:numPr>
          <w:ilvl w:val="0"/>
          <w:numId w:val="1"/>
        </w:numPr>
        <w:spacing w:after="0" w:afterAutospacing="0" w:before="220" w:line="360" w:lineRule="auto"/>
        <w:ind w:left="141.73228346456688" w:firstLine="0"/>
        <w:jc w:val="both"/>
      </w:pPr>
      <w:r w:rsidDel="00000000" w:rsidR="00000000" w:rsidRPr="00000000">
        <w:rPr>
          <w:rtl w:val="0"/>
        </w:rPr>
        <w:t xml:space="preserve">Altura total: </w:t>
      </w:r>
      <w:r w:rsidDel="00000000" w:rsidR="00000000" w:rsidRPr="00000000">
        <w:rPr>
          <w:b w:val="1"/>
          <w:rtl w:val="0"/>
        </w:rPr>
        <w:t xml:space="preserve">3,50 metros</w:t>
      </w:r>
    </w:p>
    <w:p w:rsidR="00000000" w:rsidDel="00000000" w:rsidP="00000000" w:rsidRDefault="00000000" w:rsidRPr="00000000" w14:paraId="0000000B">
      <w:pPr>
        <w:numPr>
          <w:ilvl w:val="0"/>
          <w:numId w:val="1"/>
        </w:numPr>
        <w:spacing w:after="220" w:before="0" w:beforeAutospacing="0" w:line="360" w:lineRule="auto"/>
        <w:ind w:left="141.73228346456688" w:firstLine="0"/>
        <w:jc w:val="both"/>
      </w:pPr>
      <w:r w:rsidDel="00000000" w:rsidR="00000000" w:rsidRPr="00000000">
        <w:rPr>
          <w:rtl w:val="0"/>
        </w:rPr>
        <w:t xml:space="preserve">Ancho: </w:t>
      </w:r>
      <w:r w:rsidDel="00000000" w:rsidR="00000000" w:rsidRPr="00000000">
        <w:rPr>
          <w:b w:val="1"/>
          <w:rtl w:val="0"/>
        </w:rPr>
        <w:t xml:space="preserve">1,70 metros</w:t>
        <w:br w:type="textWrapping"/>
      </w:r>
    </w:p>
    <w:p w:rsidR="00000000" w:rsidDel="00000000" w:rsidP="00000000" w:rsidRDefault="00000000" w:rsidRPr="00000000" w14:paraId="0000000C">
      <w:pPr>
        <w:spacing w:after="220" w:before="220" w:line="360" w:lineRule="auto"/>
        <w:ind w:left="141.73228346456688" w:firstLine="0"/>
        <w:jc w:val="both"/>
        <w:rPr>
          <w:b w:val="1"/>
        </w:rPr>
      </w:pPr>
      <w:r w:rsidDel="00000000" w:rsidR="00000000" w:rsidRPr="00000000">
        <w:rPr>
          <w:b w:val="1"/>
          <w:rtl w:val="0"/>
        </w:rPr>
        <w:t xml:space="preserve">Materialidad:</w:t>
      </w:r>
    </w:p>
    <w:p w:rsidR="00000000" w:rsidDel="00000000" w:rsidP="00000000" w:rsidRDefault="00000000" w:rsidRPr="00000000" w14:paraId="0000000D">
      <w:pPr>
        <w:spacing w:after="220" w:before="220" w:line="360" w:lineRule="auto"/>
        <w:ind w:left="141.73228346456688" w:firstLine="0"/>
        <w:jc w:val="both"/>
        <w:rPr/>
      </w:pPr>
      <w:r w:rsidDel="00000000" w:rsidR="00000000" w:rsidRPr="00000000">
        <w:rPr>
          <w:rtl w:val="0"/>
        </w:rPr>
        <w:t xml:space="preserve">La estructura está compuesta por tubos estructurales de 100x100 x 4.75 mm de espesor, tratados con esmalte sintético, apto para exposición en exteriores y de alta durabilidad.</w:t>
      </w:r>
    </w:p>
    <w:p w:rsidR="00000000" w:rsidDel="00000000" w:rsidP="00000000" w:rsidRDefault="00000000" w:rsidRPr="00000000" w14:paraId="0000000E">
      <w:pPr>
        <w:ind w:left="141.73228346456688" w:firstLine="0"/>
        <w:jc w:val="both"/>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